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E21B" w14:textId="2F1C5921" w:rsidR="00873459" w:rsidRDefault="003F2374" w:rsidP="003F23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Part </w:t>
      </w:r>
      <w:r w:rsidR="0010521A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  <w:r w:rsidR="00785EA3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10521A">
        <w:rPr>
          <w:b/>
          <w:bCs/>
          <w:u w:val="single"/>
        </w:rPr>
        <w:t>Vehicle Maintenance &amp; Inspection</w:t>
      </w:r>
    </w:p>
    <w:p w14:paraId="2E0DCCE2" w14:textId="59DFDC4F" w:rsidR="003F2374" w:rsidRDefault="003F2374" w:rsidP="003F2374">
      <w:pPr>
        <w:rPr>
          <w:b/>
          <w:bCs/>
          <w:u w:val="single"/>
        </w:rPr>
      </w:pPr>
    </w:p>
    <w:p w14:paraId="7C139DCF" w14:textId="106281E2" w:rsidR="003F2374" w:rsidRDefault="002B2173" w:rsidP="003F2374">
      <w:pPr>
        <w:pStyle w:val="ListParagraph"/>
        <w:numPr>
          <w:ilvl w:val="0"/>
          <w:numId w:val="2"/>
        </w:numPr>
      </w:pPr>
      <w:r>
        <w:t xml:space="preserve">Motor Carriers operating CMV’s over 10,001lbs or greater in interstate commerce must </w:t>
      </w:r>
      <w:r w:rsidR="00304E85">
        <w:t xml:space="preserve">comply with Part 396 vehicle maintenance requirements to include annual DOT </w:t>
      </w:r>
      <w:r w:rsidR="003E5BED">
        <w:t xml:space="preserve">periodic inspection requirements. </w:t>
      </w:r>
    </w:p>
    <w:p w14:paraId="6211B466" w14:textId="18C89625" w:rsidR="003F2374" w:rsidRDefault="003F2374" w:rsidP="003F2374">
      <w:pPr>
        <w:pStyle w:val="ListParagraph"/>
        <w:numPr>
          <w:ilvl w:val="1"/>
          <w:numId w:val="2"/>
        </w:numPr>
      </w:pPr>
      <w:r>
        <w:t>True</w:t>
      </w:r>
    </w:p>
    <w:p w14:paraId="1753055D" w14:textId="14BD2E0B" w:rsidR="003F2374" w:rsidRDefault="003F2374" w:rsidP="003F2374">
      <w:pPr>
        <w:pStyle w:val="ListParagraph"/>
        <w:numPr>
          <w:ilvl w:val="1"/>
          <w:numId w:val="2"/>
        </w:numPr>
      </w:pPr>
      <w:r>
        <w:t>False</w:t>
      </w:r>
    </w:p>
    <w:p w14:paraId="389C09C7" w14:textId="015ED23C" w:rsidR="003F2374" w:rsidRDefault="003F2374" w:rsidP="003F2374">
      <w:pPr>
        <w:ind w:left="720"/>
      </w:pPr>
      <w:r>
        <w:t xml:space="preserve">Answer: </w:t>
      </w:r>
      <w:r w:rsidR="00A438B8" w:rsidRPr="00F05532">
        <w:rPr>
          <w:b/>
          <w:bCs/>
        </w:rPr>
        <w:t>(a) True</w:t>
      </w:r>
      <w:r w:rsidR="00A438B8">
        <w:t xml:space="preserve"> </w:t>
      </w:r>
      <w:r w:rsidR="002F6BED">
        <w:t>Operations in the furtherance of a commercial enterprise in a vehicle with a GVWR</w:t>
      </w:r>
      <w:r w:rsidR="00133E03">
        <w:t xml:space="preserve">, </w:t>
      </w:r>
      <w:r w:rsidR="002F6BED">
        <w:t>GVW</w:t>
      </w:r>
      <w:r w:rsidR="00133E03">
        <w:t xml:space="preserve">, </w:t>
      </w:r>
      <w:r w:rsidR="00AB2CD3">
        <w:t>Gross Combination Weight</w:t>
      </w:r>
      <w:r w:rsidR="008842CA">
        <w:t xml:space="preserve"> (trailer attached)</w:t>
      </w:r>
      <w:r w:rsidR="00AB2CD3">
        <w:t>,</w:t>
      </w:r>
      <w:r w:rsidR="008842CA">
        <w:t xml:space="preserve"> </w:t>
      </w:r>
      <w:r w:rsidR="00133E03">
        <w:t xml:space="preserve">or actual weight over 10,001lbs must </w:t>
      </w:r>
      <w:r w:rsidR="003E5BED">
        <w:t>comply with vehicle mainten</w:t>
      </w:r>
      <w:r w:rsidR="00656ECD">
        <w:t xml:space="preserve">ance provisions and have each vehicle inspected. </w:t>
      </w:r>
      <w:r w:rsidR="00B13AC7">
        <w:t xml:space="preserve">All vehicles in that combination will require the annual DOT inspection proof. </w:t>
      </w:r>
      <w:r w:rsidR="00133E03">
        <w:t xml:space="preserve"> </w:t>
      </w:r>
    </w:p>
    <w:p w14:paraId="132A99B1" w14:textId="6456D18C" w:rsidR="003F2374" w:rsidRDefault="003F2374" w:rsidP="003F2374">
      <w:pPr>
        <w:ind w:left="720"/>
      </w:pPr>
    </w:p>
    <w:p w14:paraId="71B1D52D" w14:textId="5AF2C047" w:rsidR="003F2374" w:rsidRDefault="00B04E96" w:rsidP="003F2374">
      <w:pPr>
        <w:pStyle w:val="ListParagraph"/>
        <w:numPr>
          <w:ilvl w:val="0"/>
          <w:numId w:val="2"/>
        </w:numPr>
      </w:pPr>
      <w:r>
        <w:t xml:space="preserve">The </w:t>
      </w:r>
      <w:r w:rsidR="003F2374">
        <w:t>Federal Motor Carrier Safety Regulations</w:t>
      </w:r>
      <w:r>
        <w:t xml:space="preserve"> </w:t>
      </w:r>
      <w:r w:rsidR="00C334AC">
        <w:t xml:space="preserve">require a </w:t>
      </w:r>
      <w:r w:rsidR="001F24CB">
        <w:t>motor</w:t>
      </w:r>
      <w:r>
        <w:t xml:space="preserve"> </w:t>
      </w:r>
      <w:r w:rsidR="00A1056D" w:rsidRPr="00A1056D">
        <w:t xml:space="preserve">carrier </w:t>
      </w:r>
      <w:r w:rsidR="0015274A">
        <w:t xml:space="preserve">to </w:t>
      </w:r>
      <w:r w:rsidR="0015274A" w:rsidRPr="00A1056D">
        <w:t>systematically</w:t>
      </w:r>
      <w:r w:rsidR="00A1056D" w:rsidRPr="00A1056D">
        <w:t xml:space="preserve"> inspect, repair, and maintain, or cause to be systematically inspected, repaired, and maintained, all motor vehicles subject to its control</w:t>
      </w:r>
      <w:r w:rsidR="005D5648">
        <w:t>.</w:t>
      </w:r>
    </w:p>
    <w:p w14:paraId="154B9254" w14:textId="3A292446" w:rsidR="003F2374" w:rsidRDefault="00110D0D" w:rsidP="003F2374">
      <w:pPr>
        <w:pStyle w:val="ListParagraph"/>
        <w:numPr>
          <w:ilvl w:val="1"/>
          <w:numId w:val="2"/>
        </w:numPr>
      </w:pPr>
      <w:r>
        <w:t>True</w:t>
      </w:r>
    </w:p>
    <w:p w14:paraId="2F96265A" w14:textId="36786500" w:rsidR="003F2374" w:rsidRDefault="00110D0D" w:rsidP="003F2374">
      <w:pPr>
        <w:pStyle w:val="ListParagraph"/>
        <w:numPr>
          <w:ilvl w:val="1"/>
          <w:numId w:val="2"/>
        </w:numPr>
      </w:pPr>
      <w:r>
        <w:t>False</w:t>
      </w:r>
      <w:r w:rsidR="002F6416">
        <w:t xml:space="preserve"> </w:t>
      </w:r>
    </w:p>
    <w:p w14:paraId="22CC6FEB" w14:textId="2327EDC3" w:rsidR="003F2374" w:rsidRDefault="003F2374" w:rsidP="003F2374">
      <w:pPr>
        <w:ind w:left="720"/>
      </w:pPr>
      <w:r>
        <w:t xml:space="preserve">Answer: </w:t>
      </w:r>
      <w:r w:rsidRPr="000567A5">
        <w:rPr>
          <w:b/>
          <w:bCs/>
        </w:rPr>
        <w:t>(</w:t>
      </w:r>
      <w:r w:rsidR="00110D0D">
        <w:rPr>
          <w:b/>
          <w:bCs/>
        </w:rPr>
        <w:t>a</w:t>
      </w:r>
      <w:r w:rsidRPr="000567A5">
        <w:rPr>
          <w:b/>
          <w:bCs/>
        </w:rPr>
        <w:t>)</w:t>
      </w:r>
      <w:r>
        <w:t xml:space="preserve"> </w:t>
      </w:r>
      <w:r w:rsidR="00110D0D">
        <w:t xml:space="preserve">True – Carriers must have a maintenance program for each vehicle subject to their control. </w:t>
      </w:r>
      <w:r w:rsidR="004768DA">
        <w:t xml:space="preserve"> </w:t>
      </w:r>
      <w:r>
        <w:t xml:space="preserve"> </w:t>
      </w:r>
    </w:p>
    <w:p w14:paraId="622098F1" w14:textId="17983E61" w:rsidR="003F1F1C" w:rsidRDefault="003F1F1C" w:rsidP="003F2374">
      <w:pPr>
        <w:ind w:left="720"/>
      </w:pPr>
    </w:p>
    <w:p w14:paraId="348D1CEC" w14:textId="2791FC72" w:rsidR="003F1F1C" w:rsidRDefault="00420037" w:rsidP="003F1F1C">
      <w:pPr>
        <w:pStyle w:val="ListParagraph"/>
        <w:numPr>
          <w:ilvl w:val="0"/>
          <w:numId w:val="2"/>
        </w:numPr>
      </w:pPr>
      <w:r>
        <w:t xml:space="preserve">A driver </w:t>
      </w:r>
      <w:r w:rsidR="005B52F1">
        <w:t xml:space="preserve">of a carrier operating more than one power unit </w:t>
      </w:r>
      <w:r>
        <w:t>must complete a daily vehicle inspection report</w:t>
      </w:r>
      <w:r w:rsidR="00B53408">
        <w:t xml:space="preserve"> (DVIR) </w:t>
      </w:r>
      <w:r w:rsidR="00B53408" w:rsidRPr="00B53408">
        <w:t xml:space="preserve">at the </w:t>
      </w:r>
      <w:r w:rsidR="00B53408" w:rsidRPr="00B53408">
        <w:rPr>
          <w:b/>
          <w:bCs/>
          <w:u w:val="single"/>
        </w:rPr>
        <w:t>completion</w:t>
      </w:r>
      <w:r w:rsidR="00B53408" w:rsidRPr="00B53408">
        <w:rPr>
          <w:u w:val="single"/>
        </w:rPr>
        <w:t xml:space="preserve"> of each day's work </w:t>
      </w:r>
      <w:r w:rsidR="00B53408" w:rsidRPr="00B53408">
        <w:t>on each vehicle operated</w:t>
      </w:r>
      <w:r w:rsidR="00F20679">
        <w:t xml:space="preserve"> </w:t>
      </w:r>
      <w:r w:rsidR="00F20679" w:rsidRPr="0090754A">
        <w:rPr>
          <w:b/>
          <w:bCs/>
          <w:u w:val="single"/>
        </w:rPr>
        <w:t>if</w:t>
      </w:r>
      <w:r w:rsidR="00F20679">
        <w:t xml:space="preserve"> t</w:t>
      </w:r>
      <w:r w:rsidR="00DF53FC">
        <w:t xml:space="preserve">he driver observes or is made known of a vehicle defect. </w:t>
      </w:r>
      <w:r w:rsidR="0090344C">
        <w:t xml:space="preserve"> </w:t>
      </w:r>
    </w:p>
    <w:p w14:paraId="3A8A3449" w14:textId="77777777" w:rsidR="003F1F1C" w:rsidRDefault="003F1F1C" w:rsidP="003F1F1C">
      <w:pPr>
        <w:pStyle w:val="ListParagraph"/>
        <w:numPr>
          <w:ilvl w:val="1"/>
          <w:numId w:val="2"/>
        </w:numPr>
      </w:pPr>
      <w:r>
        <w:t>True</w:t>
      </w:r>
    </w:p>
    <w:p w14:paraId="639BD87F" w14:textId="77777777" w:rsidR="003F1F1C" w:rsidRDefault="003F1F1C" w:rsidP="003F1F1C">
      <w:pPr>
        <w:pStyle w:val="ListParagraph"/>
        <w:numPr>
          <w:ilvl w:val="1"/>
          <w:numId w:val="2"/>
        </w:numPr>
      </w:pPr>
      <w:r>
        <w:t>False</w:t>
      </w:r>
    </w:p>
    <w:p w14:paraId="4CEE41C9" w14:textId="5EFBB3B7" w:rsidR="003F1F1C" w:rsidRDefault="003F1F1C" w:rsidP="003F1F1C">
      <w:pPr>
        <w:ind w:left="720"/>
      </w:pPr>
      <w:r>
        <w:t xml:space="preserve">Answer: </w:t>
      </w:r>
      <w:r w:rsidRPr="0090344C">
        <w:rPr>
          <w:b/>
          <w:bCs/>
        </w:rPr>
        <w:t xml:space="preserve">(a) </w:t>
      </w:r>
      <w:r w:rsidR="0090344C" w:rsidRPr="0090344C">
        <w:rPr>
          <w:b/>
          <w:bCs/>
        </w:rPr>
        <w:t>True</w:t>
      </w:r>
      <w:r w:rsidR="0090344C">
        <w:t xml:space="preserve"> </w:t>
      </w:r>
      <w:r w:rsidR="00C87580">
        <w:t xml:space="preserve">a change occurred in 2014 to eliminate the need to complete a DVIR </w:t>
      </w:r>
      <w:r w:rsidR="00160DB1">
        <w:t xml:space="preserve">when </w:t>
      </w:r>
      <w:r w:rsidR="00C87580">
        <w:t xml:space="preserve">NO </w:t>
      </w:r>
      <w:r w:rsidR="00854E7A">
        <w:t>defects</w:t>
      </w:r>
      <w:r w:rsidR="00C87580">
        <w:t xml:space="preserve"> were observed or reported to the driver. </w:t>
      </w:r>
      <w:r w:rsidR="00854E7A">
        <w:t xml:space="preserve">This was an effort to reduce the paperwork burden to motor carriers. </w:t>
      </w:r>
      <w:r w:rsidR="00474C47">
        <w:t xml:space="preserve"> </w:t>
      </w:r>
      <w:r>
        <w:t xml:space="preserve"> </w:t>
      </w:r>
    </w:p>
    <w:p w14:paraId="263D8F61" w14:textId="77777777" w:rsidR="003F1F1C" w:rsidRDefault="003F1F1C" w:rsidP="003F1F1C">
      <w:pPr>
        <w:ind w:left="720"/>
      </w:pPr>
    </w:p>
    <w:p w14:paraId="011EED1B" w14:textId="2A1BC025" w:rsidR="003F1F1C" w:rsidRDefault="00160DB1" w:rsidP="003F1F1C">
      <w:pPr>
        <w:pStyle w:val="ListParagraph"/>
        <w:numPr>
          <w:ilvl w:val="0"/>
          <w:numId w:val="2"/>
        </w:numPr>
      </w:pPr>
      <w:r>
        <w:t xml:space="preserve">A DOT roadside inspection report </w:t>
      </w:r>
      <w:r w:rsidR="00157F23">
        <w:t xml:space="preserve">that </w:t>
      </w:r>
      <w:r w:rsidR="000922B4">
        <w:t xml:space="preserve">lists vehicle defects </w:t>
      </w:r>
      <w:r w:rsidR="00157F23">
        <w:t>would trigger the need for a DVIR on that date</w:t>
      </w:r>
      <w:r w:rsidR="0059415F">
        <w:t xml:space="preserve"> the report was </w:t>
      </w:r>
      <w:r w:rsidR="00F62C89">
        <w:t>received?</w:t>
      </w:r>
      <w:r w:rsidR="00157F23">
        <w:t xml:space="preserve"> </w:t>
      </w:r>
      <w:r w:rsidR="007521B0">
        <w:t xml:space="preserve"> </w:t>
      </w:r>
      <w:r w:rsidR="003F1F1C">
        <w:t xml:space="preserve"> </w:t>
      </w:r>
    </w:p>
    <w:p w14:paraId="496BC29B" w14:textId="6C6D3BFA" w:rsidR="003F1F1C" w:rsidRDefault="0059415F" w:rsidP="003F1F1C">
      <w:pPr>
        <w:pStyle w:val="ListParagraph"/>
        <w:numPr>
          <w:ilvl w:val="1"/>
          <w:numId w:val="2"/>
        </w:numPr>
      </w:pPr>
      <w:r>
        <w:t>True</w:t>
      </w:r>
    </w:p>
    <w:p w14:paraId="558B8C95" w14:textId="39B73162" w:rsidR="003F1F1C" w:rsidRDefault="0059415F" w:rsidP="003F1F1C">
      <w:pPr>
        <w:pStyle w:val="ListParagraph"/>
        <w:numPr>
          <w:ilvl w:val="1"/>
          <w:numId w:val="2"/>
        </w:numPr>
      </w:pPr>
      <w:r>
        <w:t>False</w:t>
      </w:r>
    </w:p>
    <w:p w14:paraId="03D2F786" w14:textId="52A206CD" w:rsidR="0033795E" w:rsidRDefault="003F1F1C" w:rsidP="003F1F1C">
      <w:pPr>
        <w:ind w:left="720"/>
      </w:pPr>
      <w:r>
        <w:t>Answer:</w:t>
      </w:r>
      <w:r w:rsidRPr="009319C5">
        <w:rPr>
          <w:b/>
          <w:bCs/>
        </w:rPr>
        <w:t xml:space="preserve"> </w:t>
      </w:r>
      <w:r w:rsidR="0018693D" w:rsidRPr="009319C5">
        <w:rPr>
          <w:b/>
          <w:bCs/>
        </w:rPr>
        <w:t>(</w:t>
      </w:r>
      <w:r w:rsidR="0059415F">
        <w:rPr>
          <w:b/>
          <w:bCs/>
        </w:rPr>
        <w:t>a</w:t>
      </w:r>
      <w:r w:rsidR="009319C5" w:rsidRPr="009319C5">
        <w:rPr>
          <w:b/>
          <w:bCs/>
        </w:rPr>
        <w:t xml:space="preserve">) </w:t>
      </w:r>
      <w:r w:rsidR="0059415F">
        <w:rPr>
          <w:b/>
          <w:bCs/>
        </w:rPr>
        <w:t xml:space="preserve">True -  </w:t>
      </w:r>
      <w:r w:rsidR="00B72EA4">
        <w:t xml:space="preserve">This is not just a “prompt” to be sure the driver completes a DVIR it’s also an </w:t>
      </w:r>
      <w:r w:rsidR="008B7F83">
        <w:t xml:space="preserve">FMCSA </w:t>
      </w:r>
      <w:r w:rsidR="00B72EA4">
        <w:t>audit point</w:t>
      </w:r>
      <w:r w:rsidR="008B7F83">
        <w:t xml:space="preserve">. DVIR’s are required to maintained for 90 days during an audit the investigator will </w:t>
      </w:r>
      <w:r w:rsidR="00003C3D">
        <w:t xml:space="preserve">look for a DVIR where </w:t>
      </w:r>
      <w:proofErr w:type="spellStart"/>
      <w:r w:rsidR="00003C3D">
        <w:t>thier</w:t>
      </w:r>
      <w:proofErr w:type="spellEnd"/>
      <w:r w:rsidR="00003C3D">
        <w:t xml:space="preserve"> records show roadside defects. </w:t>
      </w:r>
      <w:r w:rsidR="0020775F">
        <w:t xml:space="preserve"> </w:t>
      </w:r>
    </w:p>
    <w:p w14:paraId="5CE9CFDE" w14:textId="5972D945" w:rsidR="0033795E" w:rsidRDefault="0033795E" w:rsidP="003F1F1C">
      <w:pPr>
        <w:ind w:left="720"/>
      </w:pPr>
    </w:p>
    <w:p w14:paraId="26060D1A" w14:textId="51315A89" w:rsidR="0033795E" w:rsidRDefault="0033795E" w:rsidP="003F1F1C">
      <w:pPr>
        <w:ind w:left="720"/>
      </w:pPr>
    </w:p>
    <w:p w14:paraId="6D6B2D88" w14:textId="77777777" w:rsidR="0033795E" w:rsidRDefault="0033795E" w:rsidP="003F1F1C">
      <w:pPr>
        <w:ind w:left="720"/>
      </w:pPr>
    </w:p>
    <w:p w14:paraId="3304D8C2" w14:textId="530D97B6" w:rsidR="0033795E" w:rsidRDefault="0033795E" w:rsidP="0033795E">
      <w:pPr>
        <w:pStyle w:val="ListParagraph"/>
        <w:numPr>
          <w:ilvl w:val="0"/>
          <w:numId w:val="2"/>
        </w:numPr>
      </w:pPr>
      <w:r>
        <w:t xml:space="preserve">If </w:t>
      </w:r>
      <w:r w:rsidR="007E5A3A">
        <w:t>a defect is reported by a driver the following must occur</w:t>
      </w:r>
      <w:r w:rsidR="00BE2420">
        <w:t>:</w:t>
      </w:r>
      <w:r w:rsidR="00E31E27">
        <w:t xml:space="preserve"> </w:t>
      </w:r>
      <w:r>
        <w:t xml:space="preserve"> </w:t>
      </w:r>
    </w:p>
    <w:p w14:paraId="42C6C728" w14:textId="33A9D306" w:rsidR="00EC4777" w:rsidRDefault="00BE2420" w:rsidP="00EC4777">
      <w:pPr>
        <w:pStyle w:val="ListParagraph"/>
        <w:numPr>
          <w:ilvl w:val="1"/>
          <w:numId w:val="2"/>
        </w:numPr>
      </w:pPr>
      <w:r>
        <w:t xml:space="preserve">The reporting driver must </w:t>
      </w:r>
      <w:r w:rsidRPr="007222DE">
        <w:rPr>
          <w:u w:val="single"/>
        </w:rPr>
        <w:t>sign</w:t>
      </w:r>
      <w:r>
        <w:t xml:space="preserve"> the DVIR</w:t>
      </w:r>
      <w:r w:rsidR="007E373F">
        <w:t>.</w:t>
      </w:r>
    </w:p>
    <w:p w14:paraId="5ED324DE" w14:textId="21CAEA41" w:rsidR="00EC4777" w:rsidRDefault="001A338F" w:rsidP="00EC4777">
      <w:pPr>
        <w:pStyle w:val="ListParagraph"/>
        <w:numPr>
          <w:ilvl w:val="1"/>
          <w:numId w:val="2"/>
        </w:numPr>
      </w:pPr>
      <w:r w:rsidRPr="001A338F">
        <w:t>Prior to permitting a driver to operate the vehicle, the carrier shall repair any defect/deficiency listed on the driver vehicle inspection report</w:t>
      </w:r>
      <w:r w:rsidR="00E91A7A">
        <w:t xml:space="preserve"> and </w:t>
      </w:r>
      <w:r w:rsidR="00E91A7A" w:rsidRPr="007222DE">
        <w:rPr>
          <w:u w:val="single"/>
        </w:rPr>
        <w:t>certify</w:t>
      </w:r>
      <w:r w:rsidR="00E91A7A">
        <w:t xml:space="preserve"> they were repaired/corrected</w:t>
      </w:r>
      <w:r w:rsidR="00620D15">
        <w:t>.</w:t>
      </w:r>
    </w:p>
    <w:p w14:paraId="653A4298" w14:textId="06A3BBEF" w:rsidR="00EC4777" w:rsidRDefault="00620D15" w:rsidP="00EC4777">
      <w:pPr>
        <w:pStyle w:val="ListParagraph"/>
        <w:numPr>
          <w:ilvl w:val="1"/>
          <w:numId w:val="2"/>
        </w:numPr>
      </w:pPr>
      <w:r>
        <w:t xml:space="preserve">The next driver must </w:t>
      </w:r>
      <w:r w:rsidR="004627C8" w:rsidRPr="007222DE">
        <w:rPr>
          <w:u w:val="single"/>
        </w:rPr>
        <w:t>sign</w:t>
      </w:r>
      <w:r w:rsidR="004627C8">
        <w:t xml:space="preserve"> the</w:t>
      </w:r>
      <w:r>
        <w:t xml:space="preserve"> DVIR acknowledging the</w:t>
      </w:r>
      <w:r w:rsidR="004627C8">
        <w:t>ir review</w:t>
      </w:r>
      <w:r w:rsidR="00FF6651">
        <w:t xml:space="preserve"> and that </w:t>
      </w:r>
      <w:r w:rsidR="003C1C4C">
        <w:t>the DVIR confirms</w:t>
      </w:r>
      <w:r w:rsidR="00FF6651">
        <w:t xml:space="preserve"> the repairs were conducted. </w:t>
      </w:r>
      <w:r>
        <w:t xml:space="preserve"> </w:t>
      </w:r>
    </w:p>
    <w:p w14:paraId="0719BB48" w14:textId="513DAD60" w:rsidR="00EC4777" w:rsidRDefault="003C1C4C" w:rsidP="00EC4777">
      <w:pPr>
        <w:pStyle w:val="ListParagraph"/>
        <w:numPr>
          <w:ilvl w:val="1"/>
          <w:numId w:val="2"/>
        </w:numPr>
      </w:pPr>
      <w:r>
        <w:t>All the above</w:t>
      </w:r>
    </w:p>
    <w:p w14:paraId="04F03C88" w14:textId="0CEF4527" w:rsidR="0033795E" w:rsidRDefault="0033795E" w:rsidP="0033795E">
      <w:pPr>
        <w:ind w:left="720"/>
      </w:pPr>
      <w:r>
        <w:t xml:space="preserve">Answer: </w:t>
      </w:r>
      <w:r w:rsidRPr="008E4317">
        <w:rPr>
          <w:b/>
          <w:bCs/>
        </w:rPr>
        <w:t>(</w:t>
      </w:r>
      <w:r w:rsidR="00EC4777" w:rsidRPr="008E4317">
        <w:rPr>
          <w:b/>
          <w:bCs/>
        </w:rPr>
        <w:t>d</w:t>
      </w:r>
      <w:r w:rsidRPr="008E4317">
        <w:rPr>
          <w:b/>
          <w:bCs/>
        </w:rPr>
        <w:t xml:space="preserve">) </w:t>
      </w:r>
      <w:r w:rsidR="004329A8">
        <w:t xml:space="preserve">The DVIR when required </w:t>
      </w:r>
      <w:r w:rsidR="00011795">
        <w:t xml:space="preserve">has three “reviews” required prior to reoperation. The driver signs to report the violation, the carrier signs/certifies </w:t>
      </w:r>
      <w:r w:rsidR="008946E0">
        <w:t xml:space="preserve">defects were repaired, and the next driver signs the DVIR ensuring the repairs were made prior to operation. </w:t>
      </w:r>
      <w:r w:rsidR="008E4317">
        <w:t xml:space="preserve"> </w:t>
      </w:r>
    </w:p>
    <w:p w14:paraId="54F8ABBA" w14:textId="62E0EB97" w:rsidR="0033795E" w:rsidRDefault="0033795E" w:rsidP="0033795E">
      <w:pPr>
        <w:ind w:left="720"/>
      </w:pPr>
    </w:p>
    <w:p w14:paraId="2AD384CF" w14:textId="0EE291F5" w:rsidR="005D5A8E" w:rsidRDefault="007B6F2E" w:rsidP="005D5A8E">
      <w:pPr>
        <w:pStyle w:val="ListParagraph"/>
        <w:numPr>
          <w:ilvl w:val="0"/>
          <w:numId w:val="2"/>
        </w:numPr>
      </w:pPr>
      <w:r>
        <w:t xml:space="preserve">The </w:t>
      </w:r>
      <w:r w:rsidR="005D5A8E" w:rsidRPr="005D5A8E">
        <w:t>roadside inspection form issu</w:t>
      </w:r>
      <w:r w:rsidR="00203CD7">
        <w:t>ed by a DOT autho</w:t>
      </w:r>
      <w:r w:rsidR="00A4083E">
        <w:t xml:space="preserve">rized </w:t>
      </w:r>
      <w:r w:rsidR="00203CD7">
        <w:t xml:space="preserve">agency </w:t>
      </w:r>
      <w:r w:rsidR="00A4083E">
        <w:t xml:space="preserve">must be </w:t>
      </w:r>
      <w:r w:rsidR="00820D9B">
        <w:t xml:space="preserve">retained </w:t>
      </w:r>
      <w:r w:rsidR="005D5A8E" w:rsidRPr="005D5A8E">
        <w:t>at the motor carrier's principal place of business</w:t>
      </w:r>
      <w:r w:rsidR="00820D9B">
        <w:t xml:space="preserve"> </w:t>
      </w:r>
      <w:r w:rsidR="005D5A8E" w:rsidRPr="005D5A8E">
        <w:t xml:space="preserve">or where the vehicle is housed </w:t>
      </w:r>
      <w:r w:rsidR="005D5A8E" w:rsidRPr="00CB30BA">
        <w:t xml:space="preserve">for </w:t>
      </w:r>
      <w:r w:rsidR="00CB30BA">
        <w:t>___</w:t>
      </w:r>
      <w:r w:rsidR="005D5A8E" w:rsidRPr="00CB30BA">
        <w:t xml:space="preserve"> months</w:t>
      </w:r>
      <w:r w:rsidR="005D5A8E" w:rsidRPr="005D5A8E">
        <w:rPr>
          <w:b/>
          <w:bCs/>
          <w:u w:val="single"/>
        </w:rPr>
        <w:t xml:space="preserve"> </w:t>
      </w:r>
      <w:r w:rsidR="005D5A8E" w:rsidRPr="005D5A8E">
        <w:t>from the date of the inspection.</w:t>
      </w:r>
    </w:p>
    <w:p w14:paraId="7DAC7AE6" w14:textId="77777777" w:rsidR="00CB30BA" w:rsidRDefault="00CB30BA" w:rsidP="00CB30BA">
      <w:pPr>
        <w:pStyle w:val="ListParagraph"/>
      </w:pPr>
    </w:p>
    <w:p w14:paraId="25061DC7" w14:textId="1D896C7E" w:rsidR="00CB30BA" w:rsidRDefault="00FB469C" w:rsidP="00FB469C">
      <w:pPr>
        <w:pStyle w:val="ListParagraph"/>
        <w:numPr>
          <w:ilvl w:val="1"/>
          <w:numId w:val="2"/>
        </w:numPr>
      </w:pPr>
      <w:r>
        <w:t xml:space="preserve">24 </w:t>
      </w:r>
    </w:p>
    <w:p w14:paraId="3C13D260" w14:textId="274304E5" w:rsidR="00FB469C" w:rsidRDefault="00FB469C" w:rsidP="00FB469C">
      <w:pPr>
        <w:pStyle w:val="ListParagraph"/>
        <w:numPr>
          <w:ilvl w:val="1"/>
          <w:numId w:val="2"/>
        </w:numPr>
      </w:pPr>
      <w:r>
        <w:t>18</w:t>
      </w:r>
    </w:p>
    <w:p w14:paraId="511F828F" w14:textId="2E5A89B5" w:rsidR="00FB469C" w:rsidRDefault="00FB469C" w:rsidP="00FB469C">
      <w:pPr>
        <w:pStyle w:val="ListParagraph"/>
        <w:numPr>
          <w:ilvl w:val="1"/>
          <w:numId w:val="2"/>
        </w:numPr>
      </w:pPr>
      <w:r>
        <w:t>12</w:t>
      </w:r>
    </w:p>
    <w:p w14:paraId="6261AC02" w14:textId="157AD556" w:rsidR="00FB469C" w:rsidRDefault="00FB469C" w:rsidP="00FB469C">
      <w:pPr>
        <w:pStyle w:val="ListParagraph"/>
        <w:numPr>
          <w:ilvl w:val="1"/>
          <w:numId w:val="2"/>
        </w:numPr>
      </w:pPr>
      <w:r>
        <w:t>6</w:t>
      </w:r>
    </w:p>
    <w:p w14:paraId="24570249" w14:textId="1F747F92" w:rsidR="00FB469C" w:rsidRDefault="00FB469C" w:rsidP="00FB469C">
      <w:pPr>
        <w:pStyle w:val="ListParagraph"/>
      </w:pPr>
      <w:r>
        <w:t>An</w:t>
      </w:r>
      <w:r w:rsidR="00127A7D">
        <w:t xml:space="preserve">swer: </w:t>
      </w:r>
      <w:r w:rsidR="00127A7D" w:rsidRPr="004C3DF2">
        <w:rPr>
          <w:b/>
          <w:bCs/>
        </w:rPr>
        <w:t>(c)</w:t>
      </w:r>
      <w:r w:rsidR="00127A7D">
        <w:t xml:space="preserve"> – 12 months from the date of the inspection.  The original copy is also the best resource for inspection information if any data quality reviews are being considered. </w:t>
      </w:r>
    </w:p>
    <w:p w14:paraId="736BEFFC" w14:textId="77777777" w:rsidR="00CB30BA" w:rsidRPr="005D5A8E" w:rsidRDefault="00CB30BA" w:rsidP="00CB30BA"/>
    <w:p w14:paraId="53F4C10B" w14:textId="0A67A47C" w:rsidR="0033795E" w:rsidRDefault="0070285E" w:rsidP="0033795E">
      <w:pPr>
        <w:pStyle w:val="ListParagraph"/>
        <w:numPr>
          <w:ilvl w:val="0"/>
          <w:numId w:val="2"/>
        </w:numPr>
      </w:pPr>
      <w:r>
        <w:t xml:space="preserve">An annual DOT inspection is required </w:t>
      </w:r>
      <w:r w:rsidR="003E7DE5">
        <w:t xml:space="preserve">for </w:t>
      </w:r>
      <w:r w:rsidR="00E7483B">
        <w:t xml:space="preserve">most </w:t>
      </w:r>
      <w:r w:rsidR="003E7DE5">
        <w:t>CMV’s operating in interstate commerce. Proof of this inspection can be shown by which of the following?</w:t>
      </w:r>
      <w:r w:rsidR="00EB0737">
        <w:t xml:space="preserve"> </w:t>
      </w:r>
    </w:p>
    <w:p w14:paraId="2B33886D" w14:textId="0DD43C0C" w:rsidR="0033795E" w:rsidRDefault="00F00E56" w:rsidP="0033795E">
      <w:pPr>
        <w:pStyle w:val="ListParagraph"/>
        <w:numPr>
          <w:ilvl w:val="1"/>
          <w:numId w:val="2"/>
        </w:numPr>
      </w:pPr>
      <w:r>
        <w:t xml:space="preserve">A decal placed on the CMV certifying </w:t>
      </w:r>
      <w:r w:rsidR="005D3782">
        <w:t>the</w:t>
      </w:r>
      <w:r>
        <w:t xml:space="preserve"> completion</w:t>
      </w:r>
      <w:r w:rsidR="00757892">
        <w:t xml:space="preserve"> along with inspection date</w:t>
      </w:r>
      <w:r w:rsidR="000F21C0">
        <w:t xml:space="preserve">. </w:t>
      </w:r>
      <w:r>
        <w:t xml:space="preserve"> </w:t>
      </w:r>
    </w:p>
    <w:p w14:paraId="69BAE4B5" w14:textId="76C3D27B" w:rsidR="0033795E" w:rsidRDefault="005D3782" w:rsidP="0033795E">
      <w:pPr>
        <w:pStyle w:val="ListParagraph"/>
        <w:numPr>
          <w:ilvl w:val="1"/>
          <w:numId w:val="2"/>
        </w:numPr>
      </w:pPr>
      <w:r>
        <w:t>A</w:t>
      </w:r>
      <w:r w:rsidR="000F21C0">
        <w:t xml:space="preserve"> paper copy of the annual DOT inspection report</w:t>
      </w:r>
      <w:r w:rsidR="00757892">
        <w:t xml:space="preserve"> </w:t>
      </w:r>
      <w:r w:rsidR="0033795E">
        <w:t xml:space="preserve"> </w:t>
      </w:r>
    </w:p>
    <w:p w14:paraId="14CA51DE" w14:textId="5A40DE70" w:rsidR="00757892" w:rsidRDefault="00757892" w:rsidP="0033795E">
      <w:pPr>
        <w:pStyle w:val="ListParagraph"/>
        <w:numPr>
          <w:ilvl w:val="1"/>
          <w:numId w:val="2"/>
        </w:numPr>
      </w:pPr>
      <w:r>
        <w:t xml:space="preserve">An electronic </w:t>
      </w:r>
      <w:r w:rsidR="00711234">
        <w:t>copy of the annual DOT inspection report</w:t>
      </w:r>
    </w:p>
    <w:p w14:paraId="05A25D96" w14:textId="7AD09CA9" w:rsidR="00711234" w:rsidRDefault="00711234" w:rsidP="0033795E">
      <w:pPr>
        <w:pStyle w:val="ListParagraph"/>
        <w:numPr>
          <w:ilvl w:val="1"/>
          <w:numId w:val="2"/>
        </w:numPr>
      </w:pPr>
      <w:r>
        <w:t>All the above</w:t>
      </w:r>
    </w:p>
    <w:p w14:paraId="10C88B2F" w14:textId="661CB502" w:rsidR="00385D97" w:rsidRDefault="00385D97" w:rsidP="00385D97">
      <w:pPr>
        <w:ind w:left="720"/>
      </w:pPr>
      <w:r>
        <w:t xml:space="preserve">Answer: </w:t>
      </w:r>
      <w:r w:rsidRPr="005E1986">
        <w:rPr>
          <w:b/>
          <w:bCs/>
        </w:rPr>
        <w:t>(</w:t>
      </w:r>
      <w:r w:rsidR="00711234">
        <w:rPr>
          <w:b/>
          <w:bCs/>
        </w:rPr>
        <w:t>d</w:t>
      </w:r>
      <w:r w:rsidRPr="005E1986">
        <w:rPr>
          <w:b/>
          <w:bCs/>
        </w:rPr>
        <w:t>)</w:t>
      </w:r>
      <w:r w:rsidR="002C082B" w:rsidRPr="005E1986">
        <w:rPr>
          <w:b/>
          <w:bCs/>
        </w:rPr>
        <w:t xml:space="preserve"> </w:t>
      </w:r>
      <w:r w:rsidR="00711234">
        <w:rPr>
          <w:b/>
          <w:bCs/>
        </w:rPr>
        <w:t>All the above</w:t>
      </w:r>
      <w:r w:rsidR="002C082B">
        <w:t xml:space="preserve"> – </w:t>
      </w:r>
      <w:r w:rsidR="00745A93">
        <w:t xml:space="preserve">A carrier has three opportunities to show proof of the annual DOT inspection requirements. </w:t>
      </w:r>
    </w:p>
    <w:p w14:paraId="745B577D" w14:textId="6F3850EA" w:rsidR="00385D97" w:rsidRDefault="00385D97" w:rsidP="00385D97">
      <w:pPr>
        <w:ind w:left="720"/>
      </w:pPr>
    </w:p>
    <w:p w14:paraId="774E96CB" w14:textId="6744E5A1" w:rsidR="00385D97" w:rsidRDefault="00BE21CC" w:rsidP="00385D97">
      <w:pPr>
        <w:pStyle w:val="ListParagraph"/>
        <w:numPr>
          <w:ilvl w:val="0"/>
          <w:numId w:val="2"/>
        </w:numPr>
      </w:pPr>
      <w:r>
        <w:t>Indiv</w:t>
      </w:r>
      <w:r w:rsidR="00E543D3">
        <w:t>iduals perform</w:t>
      </w:r>
      <w:r w:rsidR="00D60A51">
        <w:t>ing</w:t>
      </w:r>
      <w:r w:rsidR="00E543D3">
        <w:t xml:space="preserve"> the annual DOT inspection must have documentation </w:t>
      </w:r>
      <w:r w:rsidR="00100044">
        <w:t xml:space="preserve">of their experience and training. </w:t>
      </w:r>
      <w:r w:rsidR="00D60A51">
        <w:t xml:space="preserve">Some states may require formal certification to conduct annual DOT inspections. </w:t>
      </w:r>
      <w:r w:rsidR="00E23CBB">
        <w:t xml:space="preserve"> </w:t>
      </w:r>
      <w:r w:rsidR="008A33AB">
        <w:t xml:space="preserve"> </w:t>
      </w:r>
    </w:p>
    <w:p w14:paraId="7C99808B" w14:textId="550807A3" w:rsidR="00385D97" w:rsidRDefault="00C571EC" w:rsidP="00385D97">
      <w:pPr>
        <w:pStyle w:val="ListParagraph"/>
        <w:numPr>
          <w:ilvl w:val="1"/>
          <w:numId w:val="2"/>
        </w:numPr>
      </w:pPr>
      <w:r>
        <w:t>True</w:t>
      </w:r>
    </w:p>
    <w:p w14:paraId="50B544BF" w14:textId="7217ED8A" w:rsidR="00385D97" w:rsidRDefault="00C571EC" w:rsidP="00385D97">
      <w:pPr>
        <w:pStyle w:val="ListParagraph"/>
        <w:numPr>
          <w:ilvl w:val="1"/>
          <w:numId w:val="2"/>
        </w:numPr>
      </w:pPr>
      <w:r>
        <w:t xml:space="preserve">False </w:t>
      </w:r>
      <w:r w:rsidR="00385D97">
        <w:t xml:space="preserve"> </w:t>
      </w:r>
    </w:p>
    <w:p w14:paraId="3B1C13EC" w14:textId="07F0B8F2" w:rsidR="00385D97" w:rsidRDefault="00385D97" w:rsidP="00581E95">
      <w:pPr>
        <w:numPr>
          <w:ilvl w:val="0"/>
          <w:numId w:val="3"/>
        </w:numPr>
      </w:pPr>
      <w:r>
        <w:lastRenderedPageBreak/>
        <w:t xml:space="preserve">Answer: </w:t>
      </w:r>
      <w:r w:rsidRPr="00EE68D3">
        <w:rPr>
          <w:b/>
          <w:bCs/>
        </w:rPr>
        <w:t>(</w:t>
      </w:r>
      <w:r w:rsidR="00C571EC" w:rsidRPr="00EE68D3">
        <w:rPr>
          <w:b/>
          <w:bCs/>
        </w:rPr>
        <w:t>a</w:t>
      </w:r>
      <w:r w:rsidRPr="00EE68D3">
        <w:rPr>
          <w:b/>
          <w:bCs/>
        </w:rPr>
        <w:t xml:space="preserve">) </w:t>
      </w:r>
      <w:r w:rsidR="00C571EC" w:rsidRPr="00EE68D3">
        <w:rPr>
          <w:b/>
          <w:bCs/>
        </w:rPr>
        <w:t xml:space="preserve">True </w:t>
      </w:r>
      <w:r w:rsidR="00C571EC">
        <w:t xml:space="preserve">– </w:t>
      </w:r>
      <w:r w:rsidR="00F84FB9">
        <w:t>A carrier is required to maintain documentation showing that the indiv</w:t>
      </w:r>
      <w:r w:rsidR="008A2A7E">
        <w:t xml:space="preserve">idual that is conducting the annual inspections is knowledgeable, </w:t>
      </w:r>
      <w:r w:rsidR="003079F9">
        <w:t xml:space="preserve">capable of performing the inspection, </w:t>
      </w:r>
      <w:r w:rsidR="005E79BE">
        <w:t xml:space="preserve">and is knowledgeable of </w:t>
      </w:r>
      <w:r w:rsidR="005E79BE" w:rsidRPr="005E79BE">
        <w:t>A</w:t>
      </w:r>
      <w:r w:rsidR="007A371A" w:rsidRPr="005E79BE">
        <w:t xml:space="preserve">ppendix </w:t>
      </w:r>
      <w:r w:rsidR="007A371A" w:rsidRPr="00CA4FEF">
        <w:t>A</w:t>
      </w:r>
      <w:r w:rsidR="00EE68D3" w:rsidRPr="00CA4FEF">
        <w:t>.</w:t>
      </w:r>
      <w:r w:rsidR="00EE68D3" w:rsidRPr="00EE68D3">
        <w:rPr>
          <w:u w:val="single"/>
        </w:rPr>
        <w:t xml:space="preserve"> </w:t>
      </w:r>
      <w:r w:rsidR="0016740E">
        <w:t xml:space="preserve"> </w:t>
      </w:r>
      <w:r>
        <w:t xml:space="preserve"> </w:t>
      </w:r>
    </w:p>
    <w:p w14:paraId="26BCD6C6" w14:textId="35883888" w:rsidR="00385D97" w:rsidRDefault="00385D97" w:rsidP="00385D97">
      <w:pPr>
        <w:ind w:left="720"/>
      </w:pPr>
    </w:p>
    <w:p w14:paraId="45ED81A3" w14:textId="63ADDEDB" w:rsidR="00385D97" w:rsidRDefault="003403C6" w:rsidP="00385D97">
      <w:pPr>
        <w:pStyle w:val="ListParagraph"/>
        <w:numPr>
          <w:ilvl w:val="0"/>
          <w:numId w:val="2"/>
        </w:numPr>
      </w:pPr>
      <w:r>
        <w:t xml:space="preserve">A motor carrier that operates a straight truck with a GVWR of </w:t>
      </w:r>
      <w:r w:rsidR="007F3018">
        <w:t xml:space="preserve">12,000lbs is towing a trailer with a GVWR of 8,000lbs. Since the combination is over 10,001lbs both the truck and the trailer </w:t>
      </w:r>
      <w:r w:rsidR="00217DB6">
        <w:t xml:space="preserve">will </w:t>
      </w:r>
      <w:r w:rsidR="007F3018">
        <w:t>require proof of a</w:t>
      </w:r>
      <w:r w:rsidR="00A02FCC">
        <w:t>n annual</w:t>
      </w:r>
      <w:r w:rsidR="007F3018">
        <w:t xml:space="preserve"> DOT inspection</w:t>
      </w:r>
      <w:r w:rsidR="00B25AA8">
        <w:t xml:space="preserve">? </w:t>
      </w:r>
      <w:r w:rsidR="0009503E">
        <w:t xml:space="preserve"> </w:t>
      </w:r>
    </w:p>
    <w:p w14:paraId="21ADE845" w14:textId="40565123" w:rsidR="00871341" w:rsidRDefault="00B25AA8" w:rsidP="00871341">
      <w:pPr>
        <w:pStyle w:val="ListParagraph"/>
        <w:numPr>
          <w:ilvl w:val="1"/>
          <w:numId w:val="2"/>
        </w:numPr>
      </w:pPr>
      <w:r>
        <w:t>True</w:t>
      </w:r>
      <w:r w:rsidR="00FE3D3B">
        <w:t xml:space="preserve"> </w:t>
      </w:r>
    </w:p>
    <w:p w14:paraId="1DAD98F3" w14:textId="6EF3F37A" w:rsidR="00871341" w:rsidRDefault="00B25AA8" w:rsidP="00871341">
      <w:pPr>
        <w:pStyle w:val="ListParagraph"/>
        <w:numPr>
          <w:ilvl w:val="1"/>
          <w:numId w:val="2"/>
        </w:numPr>
      </w:pPr>
      <w:r>
        <w:t xml:space="preserve">False </w:t>
      </w:r>
    </w:p>
    <w:p w14:paraId="7E7BB17B" w14:textId="41EA9F54" w:rsidR="00871341" w:rsidRDefault="00871341" w:rsidP="00871341">
      <w:pPr>
        <w:ind w:left="720"/>
      </w:pPr>
      <w:r>
        <w:t xml:space="preserve">Answer: </w:t>
      </w:r>
      <w:r w:rsidRPr="0003507D">
        <w:rPr>
          <w:b/>
          <w:bCs/>
        </w:rPr>
        <w:t>(</w:t>
      </w:r>
      <w:r w:rsidR="00217DB6">
        <w:rPr>
          <w:b/>
          <w:bCs/>
        </w:rPr>
        <w:t>a</w:t>
      </w:r>
      <w:r w:rsidRPr="0003507D">
        <w:rPr>
          <w:b/>
          <w:bCs/>
        </w:rPr>
        <w:t xml:space="preserve">) </w:t>
      </w:r>
      <w:r w:rsidR="007D3900">
        <w:rPr>
          <w:b/>
          <w:bCs/>
        </w:rPr>
        <w:t xml:space="preserve">True </w:t>
      </w:r>
      <w:r w:rsidR="0007198B">
        <w:rPr>
          <w:b/>
          <w:bCs/>
        </w:rPr>
        <w:t xml:space="preserve"> - </w:t>
      </w:r>
      <w:r w:rsidR="0007198B" w:rsidRPr="0007198B">
        <w:t>This</w:t>
      </w:r>
      <w:r w:rsidR="00FA7DC3">
        <w:t xml:space="preserve"> </w:t>
      </w:r>
      <w:r w:rsidR="0038604E">
        <w:t>requirement consid</w:t>
      </w:r>
      <w:r w:rsidR="006D36BF">
        <w:t xml:space="preserve">ers </w:t>
      </w:r>
      <w:r w:rsidR="00231920">
        <w:t>the indiv</w:t>
      </w:r>
      <w:r w:rsidR="00BB1830">
        <w:t>idual vehicle and also the combination when combined is over 10,001lbs. In this case above both the truck and the trailer</w:t>
      </w:r>
      <w:r w:rsidR="00150383">
        <w:t xml:space="preserve"> will </w:t>
      </w:r>
      <w:r w:rsidR="00BB1830">
        <w:t xml:space="preserve">require proof. </w:t>
      </w:r>
      <w:r w:rsidR="00C64FF9">
        <w:t xml:space="preserve"> </w:t>
      </w:r>
      <w:r>
        <w:t xml:space="preserve"> </w:t>
      </w:r>
    </w:p>
    <w:p w14:paraId="628197BB" w14:textId="224161A0" w:rsidR="00871341" w:rsidRDefault="0003507D" w:rsidP="00871341">
      <w:pPr>
        <w:pStyle w:val="ListParagraph"/>
        <w:numPr>
          <w:ilvl w:val="0"/>
          <w:numId w:val="2"/>
        </w:numPr>
      </w:pPr>
      <w:r>
        <w:t xml:space="preserve">If a </w:t>
      </w:r>
      <w:r w:rsidR="00D3011C">
        <w:t xml:space="preserve">driver is subject to a DOT roadside </w:t>
      </w:r>
      <w:r w:rsidR="005F01C3">
        <w:t>inspection and</w:t>
      </w:r>
      <w:r w:rsidR="002B1A9F">
        <w:t xml:space="preserve"> cannot </w:t>
      </w:r>
      <w:r w:rsidR="009E7B76">
        <w:t xml:space="preserve">produce evidence of the annual DOT inspection </w:t>
      </w:r>
      <w:r w:rsidR="005B3BF0">
        <w:t xml:space="preserve">it will be documented as a violation. </w:t>
      </w:r>
      <w:r w:rsidR="002E0402">
        <w:t xml:space="preserve"> </w:t>
      </w:r>
    </w:p>
    <w:p w14:paraId="028E1A31" w14:textId="77777777" w:rsidR="00871341" w:rsidRDefault="00871341" w:rsidP="00871341">
      <w:pPr>
        <w:pStyle w:val="ListParagraph"/>
        <w:numPr>
          <w:ilvl w:val="1"/>
          <w:numId w:val="2"/>
        </w:numPr>
      </w:pPr>
      <w:r>
        <w:t>True</w:t>
      </w:r>
    </w:p>
    <w:p w14:paraId="6059E3C0" w14:textId="77777777" w:rsidR="00871341" w:rsidRDefault="00871341" w:rsidP="00871341">
      <w:pPr>
        <w:pStyle w:val="ListParagraph"/>
        <w:numPr>
          <w:ilvl w:val="1"/>
          <w:numId w:val="2"/>
        </w:numPr>
      </w:pPr>
      <w:r>
        <w:t>False</w:t>
      </w:r>
    </w:p>
    <w:p w14:paraId="161AB3EA" w14:textId="03F3C20D" w:rsidR="00871341" w:rsidRDefault="00871341" w:rsidP="00871341">
      <w:pPr>
        <w:ind w:left="720"/>
      </w:pPr>
      <w:r>
        <w:t xml:space="preserve">Answer: </w:t>
      </w:r>
      <w:r w:rsidR="00823244" w:rsidRPr="00823244">
        <w:rPr>
          <w:b/>
          <w:bCs/>
        </w:rPr>
        <w:t>(</w:t>
      </w:r>
      <w:r w:rsidR="005F01C3">
        <w:rPr>
          <w:b/>
          <w:bCs/>
        </w:rPr>
        <w:t>a</w:t>
      </w:r>
      <w:r w:rsidR="00823244" w:rsidRPr="00823244">
        <w:rPr>
          <w:b/>
          <w:bCs/>
        </w:rPr>
        <w:t xml:space="preserve">) </w:t>
      </w:r>
      <w:r w:rsidR="005F01C3">
        <w:rPr>
          <w:b/>
          <w:bCs/>
        </w:rPr>
        <w:t>True</w:t>
      </w:r>
      <w:r w:rsidR="00407CAC">
        <w:t xml:space="preserve"> –</w:t>
      </w:r>
      <w:r>
        <w:t xml:space="preserve"> </w:t>
      </w:r>
      <w:r w:rsidR="005F01C3">
        <w:t xml:space="preserve">Even if the </w:t>
      </w:r>
      <w:r w:rsidR="009D4F95">
        <w:t xml:space="preserve">unit had an annual inspection </w:t>
      </w:r>
      <w:r w:rsidR="00817DFC">
        <w:t>conducted,</w:t>
      </w:r>
      <w:r w:rsidR="009D4F95">
        <w:t xml:space="preserve"> they will receive a violation if the driver cannot </w:t>
      </w:r>
      <w:r w:rsidR="004F63FF">
        <w:t xml:space="preserve">provide </w:t>
      </w:r>
      <w:r w:rsidR="009D4F95">
        <w:t>pro</w:t>
      </w:r>
      <w:r w:rsidR="004F63FF">
        <w:t>of</w:t>
      </w:r>
      <w:r w:rsidR="009D4F95">
        <w:t xml:space="preserve"> </w:t>
      </w:r>
      <w:r w:rsidR="004F63FF">
        <w:t xml:space="preserve">of </w:t>
      </w:r>
      <w:r w:rsidR="00685011">
        <w:t xml:space="preserve">that </w:t>
      </w:r>
      <w:r w:rsidR="009D4F95">
        <w:t xml:space="preserve">compliance during the roadside inspection. </w:t>
      </w:r>
      <w:r w:rsidR="007647CD">
        <w:t xml:space="preserve"> </w:t>
      </w:r>
      <w:r w:rsidR="009417BA">
        <w:t xml:space="preserve"> </w:t>
      </w:r>
    </w:p>
    <w:p w14:paraId="324FF2F8" w14:textId="77777777" w:rsidR="00871341" w:rsidRDefault="00871341" w:rsidP="00871341">
      <w:pPr>
        <w:ind w:left="720"/>
      </w:pPr>
    </w:p>
    <w:sectPr w:rsidR="0087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53F"/>
    <w:multiLevelType w:val="hybridMultilevel"/>
    <w:tmpl w:val="2A2C304E"/>
    <w:lvl w:ilvl="0" w:tplc="6D1C3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A3DAE"/>
    <w:multiLevelType w:val="hybridMultilevel"/>
    <w:tmpl w:val="33D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799E"/>
    <w:multiLevelType w:val="hybridMultilevel"/>
    <w:tmpl w:val="6F1A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15342">
    <w:abstractNumId w:val="2"/>
  </w:num>
  <w:num w:numId="2" w16cid:durableId="1269511257">
    <w:abstractNumId w:val="1"/>
  </w:num>
  <w:num w:numId="3" w16cid:durableId="6203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374"/>
    <w:rsid w:val="0000124F"/>
    <w:rsid w:val="00003C3D"/>
    <w:rsid w:val="00011795"/>
    <w:rsid w:val="000251BE"/>
    <w:rsid w:val="0003507D"/>
    <w:rsid w:val="00035A7D"/>
    <w:rsid w:val="00046E41"/>
    <w:rsid w:val="000567A5"/>
    <w:rsid w:val="00056834"/>
    <w:rsid w:val="00066196"/>
    <w:rsid w:val="00070B52"/>
    <w:rsid w:val="0007198B"/>
    <w:rsid w:val="00081864"/>
    <w:rsid w:val="000922B4"/>
    <w:rsid w:val="0009503E"/>
    <w:rsid w:val="000C1ADE"/>
    <w:rsid w:val="000D03A4"/>
    <w:rsid w:val="000F21C0"/>
    <w:rsid w:val="00100044"/>
    <w:rsid w:val="001007F6"/>
    <w:rsid w:val="0010521A"/>
    <w:rsid w:val="00105C1B"/>
    <w:rsid w:val="00106A17"/>
    <w:rsid w:val="00110D0D"/>
    <w:rsid w:val="00127A7D"/>
    <w:rsid w:val="00133E03"/>
    <w:rsid w:val="00136AF7"/>
    <w:rsid w:val="00150383"/>
    <w:rsid w:val="0015274A"/>
    <w:rsid w:val="00157F23"/>
    <w:rsid w:val="00160DB1"/>
    <w:rsid w:val="0016740E"/>
    <w:rsid w:val="00167A50"/>
    <w:rsid w:val="0018693D"/>
    <w:rsid w:val="00192C53"/>
    <w:rsid w:val="001A338F"/>
    <w:rsid w:val="001F24CB"/>
    <w:rsid w:val="002011D2"/>
    <w:rsid w:val="00203CD7"/>
    <w:rsid w:val="00205B70"/>
    <w:rsid w:val="0020775F"/>
    <w:rsid w:val="00217DB6"/>
    <w:rsid w:val="00231920"/>
    <w:rsid w:val="0026549B"/>
    <w:rsid w:val="0029408F"/>
    <w:rsid w:val="002A25C3"/>
    <w:rsid w:val="002A54B9"/>
    <w:rsid w:val="002B1A9F"/>
    <w:rsid w:val="002B2173"/>
    <w:rsid w:val="002C082B"/>
    <w:rsid w:val="002E0402"/>
    <w:rsid w:val="002F6416"/>
    <w:rsid w:val="002F6BED"/>
    <w:rsid w:val="00304E85"/>
    <w:rsid w:val="003079F9"/>
    <w:rsid w:val="003109A3"/>
    <w:rsid w:val="00323748"/>
    <w:rsid w:val="0033795E"/>
    <w:rsid w:val="003403C6"/>
    <w:rsid w:val="00340B84"/>
    <w:rsid w:val="003453B3"/>
    <w:rsid w:val="00347B0E"/>
    <w:rsid w:val="00361B27"/>
    <w:rsid w:val="00385D97"/>
    <w:rsid w:val="0038604E"/>
    <w:rsid w:val="003A0BAB"/>
    <w:rsid w:val="003C1C4C"/>
    <w:rsid w:val="003D6C48"/>
    <w:rsid w:val="003E4AD4"/>
    <w:rsid w:val="003E5BED"/>
    <w:rsid w:val="003E7DE5"/>
    <w:rsid w:val="003F1F1C"/>
    <w:rsid w:val="003F2374"/>
    <w:rsid w:val="00407CAC"/>
    <w:rsid w:val="00414EA7"/>
    <w:rsid w:val="00420037"/>
    <w:rsid w:val="00431C8B"/>
    <w:rsid w:val="004329A8"/>
    <w:rsid w:val="004538C6"/>
    <w:rsid w:val="004627C8"/>
    <w:rsid w:val="00474C47"/>
    <w:rsid w:val="004768DA"/>
    <w:rsid w:val="0048781B"/>
    <w:rsid w:val="0049116F"/>
    <w:rsid w:val="004C3DF2"/>
    <w:rsid w:val="004E0F1C"/>
    <w:rsid w:val="004E3E4B"/>
    <w:rsid w:val="004F06FD"/>
    <w:rsid w:val="004F63FF"/>
    <w:rsid w:val="00572628"/>
    <w:rsid w:val="005851AA"/>
    <w:rsid w:val="0059415F"/>
    <w:rsid w:val="005B3BF0"/>
    <w:rsid w:val="005B52F1"/>
    <w:rsid w:val="005D3782"/>
    <w:rsid w:val="005D5648"/>
    <w:rsid w:val="005D5A8E"/>
    <w:rsid w:val="005E0763"/>
    <w:rsid w:val="005E0D30"/>
    <w:rsid w:val="005E1986"/>
    <w:rsid w:val="005E79BE"/>
    <w:rsid w:val="005F01C3"/>
    <w:rsid w:val="00615424"/>
    <w:rsid w:val="00616B81"/>
    <w:rsid w:val="00620D15"/>
    <w:rsid w:val="00651B6A"/>
    <w:rsid w:val="0065689F"/>
    <w:rsid w:val="00656ECD"/>
    <w:rsid w:val="00685011"/>
    <w:rsid w:val="00693C08"/>
    <w:rsid w:val="006A43EB"/>
    <w:rsid w:val="006A74C9"/>
    <w:rsid w:val="006B240C"/>
    <w:rsid w:val="006D36BF"/>
    <w:rsid w:val="006E4177"/>
    <w:rsid w:val="006F21D7"/>
    <w:rsid w:val="0070285E"/>
    <w:rsid w:val="00711234"/>
    <w:rsid w:val="007222DE"/>
    <w:rsid w:val="00724CC1"/>
    <w:rsid w:val="00737CC3"/>
    <w:rsid w:val="00745A93"/>
    <w:rsid w:val="007521B0"/>
    <w:rsid w:val="00757892"/>
    <w:rsid w:val="00761EDA"/>
    <w:rsid w:val="007647CD"/>
    <w:rsid w:val="00783370"/>
    <w:rsid w:val="00785EA3"/>
    <w:rsid w:val="007A03DC"/>
    <w:rsid w:val="007A371A"/>
    <w:rsid w:val="007B6F2E"/>
    <w:rsid w:val="007D3900"/>
    <w:rsid w:val="007D604A"/>
    <w:rsid w:val="007E373F"/>
    <w:rsid w:val="007E5195"/>
    <w:rsid w:val="007E5A3A"/>
    <w:rsid w:val="007F1AB0"/>
    <w:rsid w:val="007F3018"/>
    <w:rsid w:val="00817DFC"/>
    <w:rsid w:val="00820D9B"/>
    <w:rsid w:val="00823244"/>
    <w:rsid w:val="008467A8"/>
    <w:rsid w:val="00854E7A"/>
    <w:rsid w:val="0085691C"/>
    <w:rsid w:val="00871341"/>
    <w:rsid w:val="008728C3"/>
    <w:rsid w:val="00873459"/>
    <w:rsid w:val="008842CA"/>
    <w:rsid w:val="008946E0"/>
    <w:rsid w:val="008971CE"/>
    <w:rsid w:val="008A22F6"/>
    <w:rsid w:val="008A2A7E"/>
    <w:rsid w:val="008A33AB"/>
    <w:rsid w:val="008B7C53"/>
    <w:rsid w:val="008B7F83"/>
    <w:rsid w:val="008C0767"/>
    <w:rsid w:val="008D6BA0"/>
    <w:rsid w:val="008E4317"/>
    <w:rsid w:val="0090344C"/>
    <w:rsid w:val="0090754A"/>
    <w:rsid w:val="009319C5"/>
    <w:rsid w:val="00934066"/>
    <w:rsid w:val="009417BA"/>
    <w:rsid w:val="0095047A"/>
    <w:rsid w:val="009648CC"/>
    <w:rsid w:val="0096639D"/>
    <w:rsid w:val="00987217"/>
    <w:rsid w:val="00996A3C"/>
    <w:rsid w:val="009B3B90"/>
    <w:rsid w:val="009D4F95"/>
    <w:rsid w:val="009E0C0B"/>
    <w:rsid w:val="009E7B76"/>
    <w:rsid w:val="009F248F"/>
    <w:rsid w:val="00A02FCC"/>
    <w:rsid w:val="00A1056D"/>
    <w:rsid w:val="00A15443"/>
    <w:rsid w:val="00A4083E"/>
    <w:rsid w:val="00A433DB"/>
    <w:rsid w:val="00A438B8"/>
    <w:rsid w:val="00A71B41"/>
    <w:rsid w:val="00AA2093"/>
    <w:rsid w:val="00AB2CD3"/>
    <w:rsid w:val="00AD7405"/>
    <w:rsid w:val="00B04E96"/>
    <w:rsid w:val="00B05B74"/>
    <w:rsid w:val="00B06634"/>
    <w:rsid w:val="00B13AC7"/>
    <w:rsid w:val="00B25AA8"/>
    <w:rsid w:val="00B53408"/>
    <w:rsid w:val="00B72EA4"/>
    <w:rsid w:val="00B8432F"/>
    <w:rsid w:val="00BB1830"/>
    <w:rsid w:val="00BE21CC"/>
    <w:rsid w:val="00BE2420"/>
    <w:rsid w:val="00BF0A5D"/>
    <w:rsid w:val="00C334AC"/>
    <w:rsid w:val="00C571EC"/>
    <w:rsid w:val="00C629DA"/>
    <w:rsid w:val="00C64FF9"/>
    <w:rsid w:val="00C77288"/>
    <w:rsid w:val="00C86115"/>
    <w:rsid w:val="00C87580"/>
    <w:rsid w:val="00C87A08"/>
    <w:rsid w:val="00C95513"/>
    <w:rsid w:val="00CA4FEF"/>
    <w:rsid w:val="00CB0011"/>
    <w:rsid w:val="00CB30BA"/>
    <w:rsid w:val="00D3011C"/>
    <w:rsid w:val="00D33E56"/>
    <w:rsid w:val="00D37A13"/>
    <w:rsid w:val="00D60A51"/>
    <w:rsid w:val="00D817D5"/>
    <w:rsid w:val="00D86FBA"/>
    <w:rsid w:val="00DA6543"/>
    <w:rsid w:val="00DB0AA2"/>
    <w:rsid w:val="00DF53FC"/>
    <w:rsid w:val="00E07CC1"/>
    <w:rsid w:val="00E23CBB"/>
    <w:rsid w:val="00E31E27"/>
    <w:rsid w:val="00E439B2"/>
    <w:rsid w:val="00E5031C"/>
    <w:rsid w:val="00E543D3"/>
    <w:rsid w:val="00E600F0"/>
    <w:rsid w:val="00E7483B"/>
    <w:rsid w:val="00E822D7"/>
    <w:rsid w:val="00E91A7A"/>
    <w:rsid w:val="00EB0737"/>
    <w:rsid w:val="00EC4777"/>
    <w:rsid w:val="00EC51D6"/>
    <w:rsid w:val="00ED1452"/>
    <w:rsid w:val="00ED1FDE"/>
    <w:rsid w:val="00EE68D3"/>
    <w:rsid w:val="00F00E56"/>
    <w:rsid w:val="00F05532"/>
    <w:rsid w:val="00F129DB"/>
    <w:rsid w:val="00F20679"/>
    <w:rsid w:val="00F33F73"/>
    <w:rsid w:val="00F57A50"/>
    <w:rsid w:val="00F62C89"/>
    <w:rsid w:val="00F74B04"/>
    <w:rsid w:val="00F84FB9"/>
    <w:rsid w:val="00FA7DC3"/>
    <w:rsid w:val="00FB469C"/>
    <w:rsid w:val="00FC08A2"/>
    <w:rsid w:val="00FE3D3B"/>
    <w:rsid w:val="00FE663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D476"/>
  <w15:chartTrackingRefBased/>
  <w15:docId w15:val="{E84D0CB5-F12B-473C-B81C-1699A57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A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9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Abrahamson</dc:creator>
  <cp:keywords/>
  <dc:description/>
  <cp:lastModifiedBy>Mark Abrahamson</cp:lastModifiedBy>
  <cp:revision>3</cp:revision>
  <dcterms:created xsi:type="dcterms:W3CDTF">2023-03-14T18:02:00Z</dcterms:created>
  <dcterms:modified xsi:type="dcterms:W3CDTF">2023-03-14T18:06:00Z</dcterms:modified>
</cp:coreProperties>
</file>